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305E15" w14:paraId="76755803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40" w:type="dxa"/>
              <w:left w:w="320" w:type="dxa"/>
              <w:bottom w:w="200" w:type="dxa"/>
              <w:right w:w="320" w:type="dxa"/>
            </w:tcMar>
          </w:tcPr>
          <w:p w14:paraId="63B43390" w14:textId="77777777" w:rsidR="00305E15" w:rsidRDefault="00000000">
            <w:r>
              <w:rPr>
                <w:b/>
                <w:bCs/>
                <w:color w:val="FFFFFF"/>
                <w:sz w:val="28"/>
                <w:szCs w:val="28"/>
              </w:rPr>
              <w:t>AI STACK INVENTORY TEMPLATE</w:t>
            </w:r>
          </w:p>
          <w:p w14:paraId="132B129A" w14:textId="77B900F5" w:rsidR="00305E15" w:rsidRDefault="00000000">
            <w:r>
              <w:rPr>
                <w:i/>
                <w:iCs/>
                <w:color w:val="A8C4E0"/>
                <w:sz w:val="17"/>
                <w:szCs w:val="17"/>
              </w:rPr>
              <w:t xml:space="preserve">Ethicore Advisors </w:t>
            </w:r>
            <w:r w:rsidR="00F27A9C">
              <w:rPr>
                <w:i/>
                <w:iCs/>
                <w:color w:val="A8C4E0"/>
                <w:sz w:val="17"/>
                <w:szCs w:val="17"/>
              </w:rPr>
              <w:t>-</w:t>
            </w:r>
            <w:r>
              <w:rPr>
                <w:i/>
                <w:iCs/>
                <w:color w:val="A8C4E0"/>
                <w:sz w:val="17"/>
                <w:szCs w:val="17"/>
              </w:rPr>
              <w:t xml:space="preserve"> ethicoreadvisors.com   |   Complete one row per AI tool in your marketing stack</w:t>
            </w:r>
          </w:p>
        </w:tc>
      </w:tr>
    </w:tbl>
    <w:p w14:paraId="0EBE6287" w14:textId="77777777" w:rsidR="00305E15" w:rsidRDefault="00305E15">
      <w:pPr>
        <w:spacing w:before="18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305E15" w14:paraId="54A84457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5A8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8D69D0D" w14:textId="77777777" w:rsidR="00305E1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HOW TO USE</w:t>
            </w:r>
          </w:p>
        </w:tc>
        <w:tc>
          <w:tcPr>
            <w:tcW w:w="8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C53C48E" w14:textId="0750C87F" w:rsidR="00305E15" w:rsidRDefault="00000000">
            <w:r>
              <w:rPr>
                <w:b/>
                <w:bCs/>
                <w:color w:val="1E3A5F"/>
                <w:sz w:val="20"/>
                <w:szCs w:val="20"/>
              </w:rPr>
              <w:t xml:space="preserve">Complete this inventory for every AI tool in your marketing stack </w:t>
            </w:r>
            <w:r w:rsidR="00F27A9C">
              <w:rPr>
                <w:b/>
                <w:bCs/>
                <w:color w:val="1E3A5F"/>
                <w:sz w:val="20"/>
                <w:szCs w:val="20"/>
              </w:rPr>
              <w:t>–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 </w:t>
            </w:r>
            <w:r w:rsidR="00F27A9C">
              <w:rPr>
                <w:b/>
                <w:bCs/>
                <w:color w:val="1E3A5F"/>
                <w:sz w:val="20"/>
                <w:szCs w:val="20"/>
              </w:rPr>
              <w:t xml:space="preserve">both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customer-facing </w:t>
            </w:r>
            <w:r w:rsidR="00F27A9C">
              <w:rPr>
                <w:b/>
                <w:bCs/>
                <w:color w:val="1E3A5F"/>
                <w:sz w:val="20"/>
                <w:szCs w:val="20"/>
              </w:rPr>
              <w:t>and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 internal</w:t>
            </w:r>
          </w:p>
        </w:tc>
      </w:tr>
    </w:tbl>
    <w:p w14:paraId="5652A5C1" w14:textId="77777777" w:rsidR="00305E15" w:rsidRDefault="00305E15">
      <w:pPr>
        <w:spacing w:before="6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305E15" w14:paraId="09B5A682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BADC963" w14:textId="610D52DD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 xml:space="preserve">Step 1: </w:t>
            </w:r>
            <w:r>
              <w:rPr>
                <w:sz w:val="17"/>
                <w:szCs w:val="17"/>
              </w:rPr>
              <w:t>List every AI tool</w:t>
            </w:r>
            <w:r w:rsidR="00F27A9C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including vendor-embedded AI features in existing platforms (HubSpot, Salesforce, Adobe, etc.), API-based tools, and any AI </w:t>
            </w:r>
            <w:r w:rsidR="00F27A9C">
              <w:rPr>
                <w:sz w:val="17"/>
                <w:szCs w:val="17"/>
              </w:rPr>
              <w:t xml:space="preserve">that </w:t>
            </w:r>
            <w:r>
              <w:rPr>
                <w:sz w:val="17"/>
                <w:szCs w:val="17"/>
              </w:rPr>
              <w:t>your agency uses on your account.</w:t>
            </w:r>
          </w:p>
          <w:p w14:paraId="1513A080" w14:textId="77777777" w:rsidR="00305E15" w:rsidRDefault="00305E15">
            <w:pPr>
              <w:spacing w:before="60"/>
            </w:pPr>
          </w:p>
          <w:p w14:paraId="2D01178E" w14:textId="041D2FFC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 xml:space="preserve">Step 2: </w:t>
            </w:r>
            <w:r>
              <w:rPr>
                <w:sz w:val="17"/>
                <w:szCs w:val="17"/>
              </w:rPr>
              <w:t xml:space="preserve">Complete the inventory table below. Be specific about data inputs and outputs </w:t>
            </w:r>
            <w:r w:rsidR="00F27A9C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 vague answers produce false security.</w:t>
            </w:r>
          </w:p>
          <w:p w14:paraId="1DF18040" w14:textId="77777777" w:rsidR="00305E15" w:rsidRDefault="00305E15">
            <w:pPr>
              <w:spacing w:before="60"/>
            </w:pPr>
          </w:p>
          <w:p w14:paraId="54D1CCAC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 xml:space="preserve">Step 3: </w:t>
            </w:r>
            <w:r>
              <w:rPr>
                <w:sz w:val="17"/>
                <w:szCs w:val="17"/>
              </w:rPr>
              <w:t>Complete vendor diligence questions (Section 2) for any High or Medium risk tool. File responses alongside vendor contracts.</w:t>
            </w:r>
          </w:p>
          <w:p w14:paraId="0FA5CFE2" w14:textId="77777777" w:rsidR="00305E15" w:rsidRDefault="00305E15">
            <w:pPr>
              <w:spacing w:before="60"/>
            </w:pPr>
          </w:p>
          <w:p w14:paraId="6724CC11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 xml:space="preserve">Step 4: </w:t>
            </w:r>
            <w:r>
              <w:rPr>
                <w:sz w:val="17"/>
                <w:szCs w:val="17"/>
              </w:rPr>
              <w:t>Review quarterly, or before any scope expansion. Assign a named owner for this document.</w:t>
            </w:r>
          </w:p>
        </w:tc>
      </w:tr>
    </w:tbl>
    <w:p w14:paraId="18C18625" w14:textId="77777777" w:rsidR="00305E15" w:rsidRDefault="00305E15">
      <w:pPr>
        <w:spacing w:before="20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930"/>
      </w:tblGrid>
      <w:tr w:rsidR="00305E15" w14:paraId="534CC4AA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5A8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34406C4" w14:textId="77777777" w:rsidR="00305E1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9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3C4786C" w14:textId="77777777" w:rsidR="00305E15" w:rsidRDefault="00000000">
            <w:r>
              <w:rPr>
                <w:b/>
                <w:bCs/>
                <w:color w:val="1E3A5F"/>
                <w:sz w:val="20"/>
                <w:szCs w:val="20"/>
              </w:rPr>
              <w:t>Marketing AI Stack Inventory</w:t>
            </w:r>
          </w:p>
        </w:tc>
      </w:tr>
    </w:tbl>
    <w:p w14:paraId="43218A25" w14:textId="77777777" w:rsidR="00305E15" w:rsidRDefault="00305E15">
      <w:pPr>
        <w:spacing w:before="60"/>
      </w:pP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1151"/>
        <w:gridCol w:w="1001"/>
        <w:gridCol w:w="1219"/>
        <w:gridCol w:w="1280"/>
        <w:gridCol w:w="1158"/>
        <w:gridCol w:w="1303"/>
        <w:gridCol w:w="1842"/>
      </w:tblGrid>
      <w:tr w:rsidR="00305E15" w14:paraId="33994AB4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8BD85DB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Tool Name</w:t>
            </w:r>
          </w:p>
        </w:tc>
        <w:tc>
          <w:tcPr>
            <w:tcW w:w="1181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9C5094A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Vendor / Provider</w:t>
            </w:r>
          </w:p>
        </w:tc>
        <w:tc>
          <w:tcPr>
            <w:tcW w:w="670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702108F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Customer-Facing? (Y/N)</w:t>
            </w:r>
          </w:p>
        </w:tc>
        <w:tc>
          <w:tcPr>
            <w:tcW w:w="1272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5420C06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Data Inputs</w:t>
            </w:r>
          </w:p>
        </w:tc>
        <w:tc>
          <w:tcPr>
            <w:tcW w:w="1321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1D4265C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Decision or Content Outputs</w:t>
            </w:r>
          </w:p>
        </w:tc>
        <w:tc>
          <w:tcPr>
            <w:tcW w:w="1167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2D06BA4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Human Oversight Mechanism</w:t>
            </w:r>
          </w:p>
        </w:tc>
        <w:tc>
          <w:tcPr>
            <w:tcW w:w="1303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0BE52B7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Vendor Accountability Gap</w:t>
            </w:r>
          </w:p>
        </w:tc>
        <w:tc>
          <w:tcPr>
            <w:tcW w:w="1950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077EBAF" w14:textId="77777777" w:rsidR="00305E15" w:rsidRDefault="00000000" w:rsidP="00F27A9C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Risk Level (H/M/L)</w:t>
            </w:r>
          </w:p>
        </w:tc>
      </w:tr>
      <w:tr w:rsidR="00305E15" w14:paraId="52E1B9E3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AD3AE3A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5CFA633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A27BA6C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712792D4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638C7CE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B55D5D2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6F8A4AB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BD2039F" w14:textId="77777777" w:rsidR="00305E15" w:rsidRDefault="00305E15"/>
        </w:tc>
      </w:tr>
      <w:tr w:rsidR="00305E15" w14:paraId="5B6D8BE3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8A50C1D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ECE756D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17B959D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D2778A9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E4CAFF5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F070532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5B5F3C09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F8EFC2F" w14:textId="77777777" w:rsidR="00305E15" w:rsidRDefault="00305E15"/>
        </w:tc>
      </w:tr>
      <w:tr w:rsidR="00305E15" w14:paraId="769BD7E0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49C6433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EBCBF1C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9FC730F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4D6D0C8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0144353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0467A99D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7E29313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A310BBA" w14:textId="77777777" w:rsidR="00305E15" w:rsidRDefault="00305E15"/>
        </w:tc>
      </w:tr>
      <w:tr w:rsidR="00305E15" w14:paraId="7E842F9D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53B5AF80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7C1A9664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30872D1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6297267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F168EEB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F759B5F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4DD668B9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57C598C" w14:textId="77777777" w:rsidR="00305E15" w:rsidRDefault="00305E15"/>
        </w:tc>
      </w:tr>
      <w:tr w:rsidR="00305E15" w14:paraId="353DBFA2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0239F7C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1AA1EDA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566E83FC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8CA3EE0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1DAF988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38A3AE4C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7A6275EB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E52B02F" w14:textId="77777777" w:rsidR="00305E15" w:rsidRDefault="00305E15"/>
        </w:tc>
      </w:tr>
      <w:tr w:rsidR="00305E15" w14:paraId="12123B4A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CED8B69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00A01A7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7AEE3A95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04A5AF2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5F8FB048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66AA71B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4996E54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D2A7D35" w14:textId="77777777" w:rsidR="00305E15" w:rsidRDefault="00305E15"/>
        </w:tc>
      </w:tr>
      <w:tr w:rsidR="00305E15" w14:paraId="40329457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079420C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6E7C118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3E77D6D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02C391EC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3C1BD9D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5A93F053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78778B26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1D221955" w14:textId="77777777" w:rsidR="00305E15" w:rsidRDefault="00305E15"/>
        </w:tc>
      </w:tr>
      <w:tr w:rsidR="00305E15" w14:paraId="4F533C40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F71ABDD" w14:textId="77777777" w:rsidR="00305E15" w:rsidRDefault="00305E15"/>
        </w:tc>
        <w:tc>
          <w:tcPr>
            <w:tcW w:w="118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76DB2A74" w14:textId="77777777" w:rsidR="00305E15" w:rsidRDefault="00305E15"/>
        </w:tc>
        <w:tc>
          <w:tcPr>
            <w:tcW w:w="67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50F89701" w14:textId="77777777" w:rsidR="00305E15" w:rsidRDefault="00305E15"/>
        </w:tc>
        <w:tc>
          <w:tcPr>
            <w:tcW w:w="1272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BC5ECBC" w14:textId="77777777" w:rsidR="00305E15" w:rsidRDefault="00305E15"/>
        </w:tc>
        <w:tc>
          <w:tcPr>
            <w:tcW w:w="1321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317CD4D" w14:textId="77777777" w:rsidR="00305E15" w:rsidRDefault="00305E15"/>
        </w:tc>
        <w:tc>
          <w:tcPr>
            <w:tcW w:w="1167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632BD71E" w14:textId="77777777" w:rsidR="00305E15" w:rsidRDefault="00305E15"/>
        </w:tc>
        <w:tc>
          <w:tcPr>
            <w:tcW w:w="1303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3E87311" w14:textId="77777777" w:rsidR="00305E15" w:rsidRDefault="00305E15"/>
        </w:tc>
        <w:tc>
          <w:tcPr>
            <w:tcW w:w="195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80" w:type="dxa"/>
              <w:right w:w="80" w:type="dxa"/>
            </w:tcMar>
          </w:tcPr>
          <w:p w14:paraId="27930C7F" w14:textId="77777777" w:rsidR="00305E15" w:rsidRDefault="00305E15"/>
        </w:tc>
      </w:tr>
    </w:tbl>
    <w:p w14:paraId="473B5477" w14:textId="77777777" w:rsidR="00305E15" w:rsidRDefault="00305E15">
      <w:pPr>
        <w:spacing w:before="20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8222"/>
      </w:tblGrid>
      <w:tr w:rsidR="00305E15" w14:paraId="7506244F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5A8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A2444AD" w14:textId="77777777" w:rsidR="00305E1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RISK KEY</w:t>
            </w:r>
          </w:p>
        </w:tc>
        <w:tc>
          <w:tcPr>
            <w:tcW w:w="82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6C6B8CD1" w14:textId="77777777" w:rsidR="00305E15" w:rsidRDefault="00000000">
            <w:r>
              <w:rPr>
                <w:b/>
                <w:bCs/>
                <w:color w:val="1E3A5F"/>
                <w:sz w:val="20"/>
                <w:szCs w:val="20"/>
              </w:rPr>
              <w:t>Use these definitions to assign risk levels in the inventory above</w:t>
            </w:r>
          </w:p>
        </w:tc>
      </w:tr>
    </w:tbl>
    <w:p w14:paraId="07ABEA9B" w14:textId="77777777" w:rsidR="00305E15" w:rsidRDefault="00305E15">
      <w:pPr>
        <w:spacing w:before="60"/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9280"/>
      </w:tblGrid>
      <w:tr w:rsidR="00305E15" w14:paraId="1D877332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953F22E" w14:textId="77777777" w:rsidR="00305E15" w:rsidRDefault="00000000">
            <w:r>
              <w:rPr>
                <w:b/>
                <w:bCs/>
                <w:color w:val="FFFFFF"/>
                <w:sz w:val="16"/>
                <w:szCs w:val="16"/>
              </w:rPr>
              <w:t>Risk Level</w:t>
            </w:r>
          </w:p>
        </w:tc>
        <w:tc>
          <w:tcPr>
            <w:tcW w:w="9280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7EBF8D" w14:textId="77777777" w:rsidR="00305E15" w:rsidRDefault="00000000">
            <w:r>
              <w:rPr>
                <w:b/>
                <w:bCs/>
                <w:color w:val="FFFFFF"/>
                <w:sz w:val="16"/>
                <w:szCs w:val="16"/>
              </w:rPr>
              <w:t>Definition and Examples</w:t>
            </w:r>
          </w:p>
        </w:tc>
      </w:tr>
      <w:tr w:rsidR="00305E15" w14:paraId="148EEB2C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E0E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5AF903" w14:textId="77777777" w:rsidR="00305E15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HIGH</w:t>
            </w:r>
          </w:p>
        </w:tc>
        <w:tc>
          <w:tcPr>
            <w:tcW w:w="92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0FDC9A" w14:textId="77777777" w:rsidR="00305E15" w:rsidRDefault="00000000">
            <w:r>
              <w:rPr>
                <w:sz w:val="17"/>
                <w:szCs w:val="17"/>
              </w:rPr>
              <w:t>Makes or influences consequential decisions affecting customers: pricing, targeting, personalization, claims, customer service responses, lead scoring. Regulatory frameworks (EU AI Act, Colorado AI Act) classify these as high-risk. Requires documented human oversight and bias testing.</w:t>
            </w:r>
          </w:p>
        </w:tc>
      </w:tr>
      <w:tr w:rsidR="00305E15" w14:paraId="2F369D76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3CD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9E0A7C3" w14:textId="77777777" w:rsidR="00305E15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MEDIUM</w:t>
            </w:r>
          </w:p>
        </w:tc>
        <w:tc>
          <w:tcPr>
            <w:tcW w:w="92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A90C732" w14:textId="77777777" w:rsidR="00305E15" w:rsidRDefault="00000000">
            <w:r>
              <w:rPr>
                <w:sz w:val="17"/>
                <w:szCs w:val="17"/>
              </w:rPr>
              <w:t>Generates content or analysis reviewed by a human before customer delivery: drafting, research, SEO suggestions, reporting summaries. Error is recoverable if human review catches it. Requires review protocol documentation.</w:t>
            </w:r>
          </w:p>
        </w:tc>
      </w:tr>
      <w:tr w:rsidR="00305E15" w14:paraId="635B039D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E0F0E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D43789B" w14:textId="77777777" w:rsidR="00305E15" w:rsidRDefault="0000000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LOW</w:t>
            </w:r>
          </w:p>
        </w:tc>
        <w:tc>
          <w:tcPr>
            <w:tcW w:w="928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76A9C1" w14:textId="77777777" w:rsidR="00305E15" w:rsidRDefault="00000000">
            <w:r>
              <w:rPr>
                <w:sz w:val="17"/>
                <w:szCs w:val="17"/>
              </w:rPr>
              <w:t>Internal productivity tools with no direct customer impact: meeting summaries, internal document drafts, scheduling assistants. Limited brand or regulatory exposure. Basic access control review sufficient.</w:t>
            </w:r>
          </w:p>
        </w:tc>
      </w:tr>
    </w:tbl>
    <w:p w14:paraId="35A68836" w14:textId="77777777" w:rsidR="00305E15" w:rsidRDefault="00305E15">
      <w:pPr>
        <w:spacing w:before="24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930"/>
      </w:tblGrid>
      <w:tr w:rsidR="00305E15" w14:paraId="74C62872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5A8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50C44D51" w14:textId="77777777" w:rsidR="00305E1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9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D70421" w14:textId="77777777" w:rsidR="00305E15" w:rsidRDefault="00000000">
            <w:r>
              <w:rPr>
                <w:b/>
                <w:bCs/>
                <w:color w:val="1E3A5F"/>
                <w:sz w:val="20"/>
                <w:szCs w:val="20"/>
              </w:rPr>
              <w:t>Vendor Accountability Diligence — Complete for each High or Medium risk tool</w:t>
            </w:r>
          </w:p>
        </w:tc>
      </w:tr>
    </w:tbl>
    <w:p w14:paraId="710AA209" w14:textId="77777777" w:rsidR="00305E15" w:rsidRDefault="00305E15">
      <w:pPr>
        <w:spacing w:before="6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9290"/>
      </w:tblGrid>
      <w:tr w:rsidR="00305E15" w14:paraId="6A591B85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F72071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Tool reviewed:</w:t>
            </w:r>
          </w:p>
        </w:tc>
        <w:tc>
          <w:tcPr>
            <w:tcW w:w="92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6A45B8E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Enter tool name</w:t>
            </w:r>
          </w:p>
        </w:tc>
      </w:tr>
    </w:tbl>
    <w:p w14:paraId="77819B59" w14:textId="77777777" w:rsidR="00305E15" w:rsidRDefault="00305E15">
      <w:pPr>
        <w:spacing w:before="60"/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"/>
        <w:gridCol w:w="4819"/>
        <w:gridCol w:w="5245"/>
      </w:tblGrid>
      <w:tr w:rsidR="00305E15" w14:paraId="0120EB06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231A3F6" w14:textId="77777777" w:rsidR="00305E15" w:rsidRDefault="00000000">
            <w:r>
              <w:rPr>
                <w:b/>
                <w:bCs/>
                <w:color w:val="FFFFFF"/>
                <w:sz w:val="16"/>
                <w:szCs w:val="16"/>
              </w:rPr>
              <w:t>#</w:t>
            </w:r>
          </w:p>
        </w:tc>
        <w:tc>
          <w:tcPr>
            <w:tcW w:w="4819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56BED29" w14:textId="77777777" w:rsidR="00305E15" w:rsidRDefault="00000000">
            <w:r>
              <w:rPr>
                <w:b/>
                <w:bCs/>
                <w:color w:val="FFFFFF"/>
                <w:sz w:val="16"/>
                <w:szCs w:val="16"/>
              </w:rPr>
              <w:t>Question</w:t>
            </w:r>
          </w:p>
        </w:tc>
        <w:tc>
          <w:tcPr>
            <w:tcW w:w="5245" w:type="dxa"/>
            <w:tcBorders>
              <w:top w:val="single" w:sz="8" w:space="0" w:color="2D5A8E"/>
              <w:left w:val="single" w:sz="8" w:space="0" w:color="2D5A8E"/>
              <w:bottom w:val="single" w:sz="8" w:space="0" w:color="2D5A8E"/>
              <w:right w:val="single" w:sz="8" w:space="0" w:color="2D5A8E"/>
            </w:tcBorders>
            <w:shd w:val="clear" w:color="auto" w:fill="2D5A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875FABD" w14:textId="77777777" w:rsidR="00305E15" w:rsidRDefault="00000000">
            <w:r>
              <w:rPr>
                <w:b/>
                <w:bCs/>
                <w:color w:val="FFFFFF"/>
                <w:sz w:val="16"/>
                <w:szCs w:val="16"/>
              </w:rPr>
              <w:t>Vendor Response / Your Notes</w:t>
            </w:r>
          </w:p>
        </w:tc>
      </w:tr>
      <w:tr w:rsidR="00305E15" w14:paraId="2906A58C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6E4E7CB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1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9D53CD" w14:textId="77777777" w:rsidR="00305E15" w:rsidRDefault="00000000">
            <w:r>
              <w:rPr>
                <w:sz w:val="17"/>
                <w:szCs w:val="17"/>
              </w:rPr>
              <w:t>Does this model / tool fall within frontier AI definitions under applicable law?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0CA4CAD9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026F236B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F09C6F8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2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5231380" w14:textId="77777777" w:rsidR="00305E15" w:rsidRDefault="00000000">
            <w:r>
              <w:rPr>
                <w:sz w:val="17"/>
                <w:szCs w:val="17"/>
              </w:rPr>
              <w:t>What training data was used, and is documentation (model card) available?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1DAFF5A3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161FF91E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CAE71FF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3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B583155" w14:textId="77777777" w:rsidR="00305E15" w:rsidRDefault="00000000">
            <w:r>
              <w:rPr>
                <w:sz w:val="17"/>
                <w:szCs w:val="17"/>
              </w:rPr>
              <w:t>What bias and fairness testing was conducted before release?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116977A7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1A79EB77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3A4B742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4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174421" w14:textId="77777777" w:rsidR="00305E15" w:rsidRDefault="00000000">
            <w:r>
              <w:rPr>
                <w:sz w:val="17"/>
                <w:szCs w:val="17"/>
              </w:rPr>
              <w:t>How does the vendor define and handle AI hallucinations or errors?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349D8812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0F13BBFB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24AEE4D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5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A4D10C" w14:textId="77777777" w:rsidR="00305E15" w:rsidRDefault="00000000">
            <w:r>
              <w:rPr>
                <w:sz w:val="17"/>
                <w:szCs w:val="17"/>
              </w:rPr>
              <w:t>What data does the tool collect from our environment, and how is it used?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10F4815E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5C79927D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31F54F1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6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0A6356" w14:textId="77777777" w:rsidR="00305E15" w:rsidRDefault="00000000">
            <w:r>
              <w:rPr>
                <w:sz w:val="17"/>
                <w:szCs w:val="17"/>
              </w:rPr>
              <w:t>Who bears liability when the tool produces a harmful or incorrect output?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7D91C683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6137F9FD" w14:textId="77777777" w:rsidTr="00F27A9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EF5ABD6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7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CE1631" w14:textId="77777777" w:rsidR="00305E15" w:rsidRDefault="00000000">
            <w:r>
              <w:rPr>
                <w:sz w:val="17"/>
                <w:szCs w:val="17"/>
              </w:rPr>
              <w:t>What is the vendor's incident notification process?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0A3653C2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  <w:tr w:rsidR="00305E15" w14:paraId="7925501A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16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B7E47CF" w14:textId="77777777" w:rsidR="00305E15" w:rsidRDefault="00000000">
            <w:r>
              <w:rPr>
                <w:b/>
                <w:bCs/>
                <w:color w:val="1E3A5F"/>
                <w:sz w:val="17"/>
                <w:szCs w:val="17"/>
              </w:rPr>
              <w:t>8</w:t>
            </w:r>
          </w:p>
        </w:tc>
        <w:tc>
          <w:tcPr>
            <w:tcW w:w="4819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695B56D" w14:textId="77777777" w:rsidR="00305E15" w:rsidRDefault="00000000">
            <w:r>
              <w:rPr>
                <w:sz w:val="17"/>
                <w:szCs w:val="17"/>
              </w:rPr>
              <w:t>What audit trail or logging does the tool provide for its decisions?</w:t>
            </w:r>
          </w:p>
        </w:tc>
        <w:tc>
          <w:tcPr>
            <w:tcW w:w="52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0F5FA"/>
            <w:tcMar>
              <w:top w:w="80" w:type="dxa"/>
              <w:left w:w="120" w:type="dxa"/>
              <w:bottom w:w="200" w:type="dxa"/>
              <w:right w:w="80" w:type="dxa"/>
            </w:tcMar>
          </w:tcPr>
          <w:p w14:paraId="685DFFA5" w14:textId="77777777" w:rsidR="00305E15" w:rsidRDefault="00000000">
            <w:r>
              <w:rPr>
                <w:i/>
                <w:iCs/>
                <w:color w:val="666666"/>
                <w:sz w:val="15"/>
                <w:szCs w:val="15"/>
              </w:rPr>
              <w:t>Answer / notes</w:t>
            </w:r>
          </w:p>
        </w:tc>
      </w:tr>
    </w:tbl>
    <w:p w14:paraId="277EFC9E" w14:textId="77777777" w:rsidR="00305E15" w:rsidRDefault="00305E15">
      <w:pPr>
        <w:spacing w:before="24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9930"/>
      </w:tblGrid>
      <w:tr w:rsidR="00305E15" w14:paraId="3E1CDAB3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5A8E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4DAE06F3" w14:textId="77777777" w:rsidR="00305E15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99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84D720B" w14:textId="77777777" w:rsidR="00305E15" w:rsidRDefault="00000000">
            <w:r>
              <w:rPr>
                <w:b/>
                <w:bCs/>
                <w:color w:val="1E3A5F"/>
                <w:sz w:val="20"/>
                <w:szCs w:val="20"/>
              </w:rPr>
              <w:t>Deployment Readiness Checklist — Complete before any new AI tool goes live</w:t>
            </w:r>
          </w:p>
        </w:tc>
      </w:tr>
    </w:tbl>
    <w:p w14:paraId="73FEE289" w14:textId="77777777" w:rsidR="00305E15" w:rsidRDefault="00305E15">
      <w:pPr>
        <w:spacing w:before="6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"/>
        <w:gridCol w:w="10045"/>
      </w:tblGrid>
      <w:tr w:rsidR="00305E15" w14:paraId="72DD3FBD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144595FC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97B3E5" w14:textId="77777777" w:rsidR="00305E15" w:rsidRDefault="00000000">
            <w:r>
              <w:rPr>
                <w:sz w:val="17"/>
                <w:szCs w:val="17"/>
              </w:rPr>
              <w:t>Tool is listed in the AI Stack Inventory with all fields completed</w:t>
            </w:r>
          </w:p>
        </w:tc>
      </w:tr>
      <w:tr w:rsidR="00305E15" w14:paraId="5BBDAABB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2CE336EA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BE6F39" w14:textId="77777777" w:rsidR="00305E15" w:rsidRDefault="00000000">
            <w:r>
              <w:rPr>
                <w:sz w:val="17"/>
                <w:szCs w:val="17"/>
              </w:rPr>
              <w:t>Risk level assigned (High / Medium / Low) and reviewed by named owner</w:t>
            </w:r>
          </w:p>
        </w:tc>
      </w:tr>
      <w:tr w:rsidR="00305E15" w14:paraId="7CB19EA8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164BBDA6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2B74A7D" w14:textId="77777777" w:rsidR="00305E15" w:rsidRDefault="00000000">
            <w:r>
              <w:rPr>
                <w:sz w:val="17"/>
                <w:szCs w:val="17"/>
              </w:rPr>
              <w:t>Vendor diligence questionnaire completed and filed (High and Medium risk tools)</w:t>
            </w:r>
          </w:p>
        </w:tc>
      </w:tr>
      <w:tr w:rsidR="00305E15" w14:paraId="69A4A444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5209FF9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FA5E090" w14:textId="68B357CF" w:rsidR="00305E15" w:rsidRDefault="00000000">
            <w:r>
              <w:rPr>
                <w:sz w:val="17"/>
                <w:szCs w:val="17"/>
              </w:rPr>
              <w:t xml:space="preserve">Data inputs documented </w:t>
            </w:r>
            <w:r w:rsidR="00F27A9C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 including any customer PII or sensitive data processed</w:t>
            </w:r>
          </w:p>
        </w:tc>
      </w:tr>
      <w:tr w:rsidR="00305E15" w14:paraId="31F59904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6C3EA821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AC4FB9D" w14:textId="77777777" w:rsidR="00305E15" w:rsidRDefault="00000000">
            <w:r>
              <w:rPr>
                <w:sz w:val="17"/>
                <w:szCs w:val="17"/>
              </w:rPr>
              <w:t>Human oversight mechanism defined and written into team workflow</w:t>
            </w:r>
          </w:p>
        </w:tc>
      </w:tr>
      <w:tr w:rsidR="00305E15" w14:paraId="505E43B6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35FC0645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0895A69" w14:textId="04086D74" w:rsidR="00305E15" w:rsidRDefault="00000000">
            <w:r>
              <w:rPr>
                <w:sz w:val="17"/>
                <w:szCs w:val="17"/>
              </w:rPr>
              <w:t xml:space="preserve">Authorized scope documented </w:t>
            </w:r>
            <w:r w:rsidR="00F27A9C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 including explicit list of what this tool is NOT to be used for</w:t>
            </w:r>
          </w:p>
        </w:tc>
      </w:tr>
      <w:tr w:rsidR="00305E15" w14:paraId="78F7A7F6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B588797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E5689F8" w14:textId="11A7489C" w:rsidR="00305E15" w:rsidRDefault="00000000">
            <w:r>
              <w:rPr>
                <w:sz w:val="17"/>
                <w:szCs w:val="17"/>
              </w:rPr>
              <w:t xml:space="preserve">Incident response path identified </w:t>
            </w:r>
            <w:r w:rsidR="00F27A9C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 who to call if this tool produces a harmful or wrong output</w:t>
            </w:r>
          </w:p>
        </w:tc>
      </w:tr>
      <w:tr w:rsidR="00305E15" w14:paraId="6DD2070C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4FF38366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C04C3A2" w14:textId="77777777" w:rsidR="00305E15" w:rsidRDefault="00000000">
            <w:r>
              <w:rPr>
                <w:sz w:val="17"/>
                <w:szCs w:val="17"/>
              </w:rPr>
              <w:t>IT/Security has reviewed data handling and access permissions</w:t>
            </w:r>
          </w:p>
        </w:tc>
      </w:tr>
      <w:tr w:rsidR="00305E15" w14:paraId="1BCB737F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60" w:type="dxa"/>
            </w:tcMar>
            <w:vAlign w:val="center"/>
          </w:tcPr>
          <w:p w14:paraId="2D655876" w14:textId="77777777" w:rsidR="00305E15" w:rsidRDefault="00000000">
            <w:pPr>
              <w:jc w:val="center"/>
            </w:pPr>
            <w:r>
              <w:rPr>
                <w:color w:val="2D5A8E"/>
              </w:rPr>
              <w:t>☐</w:t>
            </w:r>
          </w:p>
        </w:tc>
        <w:tc>
          <w:tcPr>
            <w:tcW w:w="10045" w:type="dxa"/>
            <w:tcBorders>
              <w:top w:val="single" w:sz="4" w:space="0" w:color="A0BBDA"/>
              <w:left w:val="single" w:sz="4" w:space="0" w:color="A0BBDA"/>
              <w:bottom w:val="single" w:sz="4" w:space="0" w:color="A0BBDA"/>
              <w:right w:val="single" w:sz="4" w:space="0" w:color="A0BB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FF7F82" w14:textId="2D19E57F" w:rsidR="00305E15" w:rsidRDefault="00000000">
            <w:r>
              <w:rPr>
                <w:sz w:val="17"/>
                <w:szCs w:val="17"/>
              </w:rPr>
              <w:t xml:space="preserve">Next review date scheduled </w:t>
            </w:r>
            <w:r w:rsidR="00F27A9C">
              <w:rPr>
                <w:sz w:val="17"/>
                <w:szCs w:val="17"/>
              </w:rPr>
              <w:t>-</w:t>
            </w:r>
            <w:r>
              <w:rPr>
                <w:sz w:val="17"/>
                <w:szCs w:val="17"/>
              </w:rPr>
              <w:t xml:space="preserve"> inventory reviewed quarterly or before any scope change</w:t>
            </w:r>
          </w:p>
        </w:tc>
      </w:tr>
    </w:tbl>
    <w:p w14:paraId="671A9DBC" w14:textId="77777777" w:rsidR="00305E15" w:rsidRDefault="00305E15">
      <w:pPr>
        <w:spacing w:before="20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305E15" w14:paraId="4FC7BF90" w14:textId="77777777" w:rsidTr="00F27A9C">
        <w:tblPrEx>
          <w:tblCellMar>
            <w:top w:w="0" w:type="dxa"/>
            <w:bottom w:w="0" w:type="dxa"/>
          </w:tblCellMar>
        </w:tblPrEx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9AB0582" w14:textId="40669FC3" w:rsidR="00F27A9C" w:rsidRDefault="00000000">
            <w:pPr>
              <w:jc w:val="center"/>
              <w:rPr>
                <w:i/>
                <w:iCs/>
                <w:color w:val="555555"/>
                <w:sz w:val="15"/>
                <w:szCs w:val="15"/>
              </w:rPr>
            </w:pPr>
            <w:r>
              <w:rPr>
                <w:i/>
                <w:iCs/>
                <w:color w:val="555555"/>
                <w:sz w:val="15"/>
                <w:szCs w:val="15"/>
              </w:rPr>
              <w:t xml:space="preserve">Ethicore Advisors </w:t>
            </w:r>
            <w:r w:rsidR="00F27A9C">
              <w:rPr>
                <w:i/>
                <w:iCs/>
                <w:color w:val="555555"/>
                <w:sz w:val="15"/>
                <w:szCs w:val="15"/>
              </w:rPr>
              <w:t>-</w:t>
            </w:r>
            <w:r>
              <w:rPr>
                <w:i/>
                <w:iCs/>
                <w:color w:val="555555"/>
                <w:sz w:val="15"/>
                <w:szCs w:val="15"/>
              </w:rPr>
              <w:t xml:space="preserve"> ethicoreadvisors.com   |   Not legal advice</w:t>
            </w:r>
            <w:r w:rsidR="00F27A9C">
              <w:rPr>
                <w:i/>
                <w:iCs/>
                <w:color w:val="555555"/>
                <w:sz w:val="15"/>
                <w:szCs w:val="15"/>
              </w:rPr>
              <w:t xml:space="preserve">   |</w:t>
            </w:r>
            <w:r>
              <w:rPr>
                <w:i/>
                <w:iCs/>
                <w:color w:val="555555"/>
                <w:sz w:val="15"/>
                <w:szCs w:val="15"/>
              </w:rPr>
              <w:t xml:space="preserve"> </w:t>
            </w:r>
            <w:r w:rsidR="00F27A9C">
              <w:rPr>
                <w:i/>
                <w:iCs/>
                <w:color w:val="555555"/>
                <w:sz w:val="15"/>
                <w:szCs w:val="15"/>
              </w:rPr>
              <w:t xml:space="preserve">  </w:t>
            </w:r>
            <w:r>
              <w:rPr>
                <w:i/>
                <w:iCs/>
                <w:color w:val="555555"/>
                <w:sz w:val="15"/>
                <w:szCs w:val="15"/>
              </w:rPr>
              <w:t>Designed for marketing teams building AI governance foundations</w:t>
            </w:r>
          </w:p>
          <w:p w14:paraId="032223E5" w14:textId="5B182E09" w:rsidR="00305E15" w:rsidRDefault="00F27A9C">
            <w:pPr>
              <w:jc w:val="center"/>
            </w:pPr>
            <w:r>
              <w:rPr>
                <w:i/>
                <w:iCs/>
                <w:color w:val="555555"/>
                <w:sz w:val="15"/>
                <w:szCs w:val="15"/>
              </w:rPr>
              <w:br/>
            </w:r>
            <w:r w:rsidR="00000000">
              <w:rPr>
                <w:i/>
                <w:iCs/>
                <w:color w:val="555555"/>
                <w:sz w:val="15"/>
                <w:szCs w:val="15"/>
              </w:rPr>
              <w:t>Document owner: _______________________   Last reviewed: _____________   Next review: _____________</w:t>
            </w:r>
          </w:p>
        </w:tc>
      </w:tr>
    </w:tbl>
    <w:p w14:paraId="3D0CDA12" w14:textId="77777777" w:rsidR="006B0709" w:rsidRDefault="006B0709"/>
    <w:sectPr w:rsidR="006B0709">
      <w:pgSz w:w="12240" w:h="158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ABF"/>
    <w:multiLevelType w:val="hybridMultilevel"/>
    <w:tmpl w:val="E49014AA"/>
    <w:lvl w:ilvl="0" w:tplc="260ACC24">
      <w:start w:val="1"/>
      <w:numFmt w:val="bullet"/>
      <w:lvlText w:val="●"/>
      <w:lvlJc w:val="left"/>
      <w:pPr>
        <w:ind w:left="720" w:hanging="360"/>
      </w:pPr>
    </w:lvl>
    <w:lvl w:ilvl="1" w:tplc="10A295E6">
      <w:start w:val="1"/>
      <w:numFmt w:val="bullet"/>
      <w:lvlText w:val="○"/>
      <w:lvlJc w:val="left"/>
      <w:pPr>
        <w:ind w:left="1440" w:hanging="360"/>
      </w:pPr>
    </w:lvl>
    <w:lvl w:ilvl="2" w:tplc="3458638A">
      <w:start w:val="1"/>
      <w:numFmt w:val="bullet"/>
      <w:lvlText w:val="■"/>
      <w:lvlJc w:val="left"/>
      <w:pPr>
        <w:ind w:left="2160" w:hanging="360"/>
      </w:pPr>
    </w:lvl>
    <w:lvl w:ilvl="3" w:tplc="39F61DCA">
      <w:start w:val="1"/>
      <w:numFmt w:val="bullet"/>
      <w:lvlText w:val="●"/>
      <w:lvlJc w:val="left"/>
      <w:pPr>
        <w:ind w:left="2880" w:hanging="360"/>
      </w:pPr>
    </w:lvl>
    <w:lvl w:ilvl="4" w:tplc="2ADED230">
      <w:start w:val="1"/>
      <w:numFmt w:val="bullet"/>
      <w:lvlText w:val="○"/>
      <w:lvlJc w:val="left"/>
      <w:pPr>
        <w:ind w:left="3600" w:hanging="360"/>
      </w:pPr>
    </w:lvl>
    <w:lvl w:ilvl="5" w:tplc="29A4E0EA">
      <w:start w:val="1"/>
      <w:numFmt w:val="bullet"/>
      <w:lvlText w:val="■"/>
      <w:lvlJc w:val="left"/>
      <w:pPr>
        <w:ind w:left="4320" w:hanging="360"/>
      </w:pPr>
    </w:lvl>
    <w:lvl w:ilvl="6" w:tplc="2DE07182">
      <w:start w:val="1"/>
      <w:numFmt w:val="bullet"/>
      <w:lvlText w:val="●"/>
      <w:lvlJc w:val="left"/>
      <w:pPr>
        <w:ind w:left="5040" w:hanging="360"/>
      </w:pPr>
    </w:lvl>
    <w:lvl w:ilvl="7" w:tplc="14545606">
      <w:start w:val="1"/>
      <w:numFmt w:val="bullet"/>
      <w:lvlText w:val="●"/>
      <w:lvlJc w:val="left"/>
      <w:pPr>
        <w:ind w:left="5760" w:hanging="360"/>
      </w:pPr>
    </w:lvl>
    <w:lvl w:ilvl="8" w:tplc="B40A5B0A">
      <w:start w:val="1"/>
      <w:numFmt w:val="bullet"/>
      <w:lvlText w:val="●"/>
      <w:lvlJc w:val="left"/>
      <w:pPr>
        <w:ind w:left="6480" w:hanging="360"/>
      </w:pPr>
    </w:lvl>
  </w:abstractNum>
  <w:num w:numId="1" w16cid:durableId="4989310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15"/>
    <w:rsid w:val="00305E15"/>
    <w:rsid w:val="006B0709"/>
    <w:rsid w:val="00D47744"/>
    <w:rsid w:val="00F2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A0BB3"/>
  <w15:docId w15:val="{D8E06452-893B-6647-ADDE-8DE065C7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Craig McDonogh</cp:lastModifiedBy>
  <cp:revision>2</cp:revision>
  <dcterms:created xsi:type="dcterms:W3CDTF">2026-04-30T16:58:00Z</dcterms:created>
  <dcterms:modified xsi:type="dcterms:W3CDTF">2026-04-30T17:12:00Z</dcterms:modified>
</cp:coreProperties>
</file>